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47" w:rsidRPr="00E51337" w:rsidRDefault="00E775EA" w:rsidP="00B34127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ДОГОВОР-ОФЕРТА</w:t>
      </w:r>
    </w:p>
    <w:p w:rsidR="00A26447" w:rsidRPr="00E51337" w:rsidRDefault="00063F49" w:rsidP="00A26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Предложение заключить договор </w:t>
      </w:r>
      <w:r w:rsidR="00A26447" w:rsidRPr="00E513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оказания санаторно-курортных услуг</w:t>
      </w:r>
    </w:p>
    <w:p w:rsidR="00A26447" w:rsidRPr="00E51337" w:rsidRDefault="00A26447" w:rsidP="00A264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</w:p>
    <w:p w:rsidR="00E51337" w:rsidRPr="00100F35" w:rsidRDefault="00E51337" w:rsidP="00BD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F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1.Общие положения</w:t>
      </w:r>
      <w:r w:rsidR="00BD3C33"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D3C33" w:rsidRPr="00100F35" w:rsidRDefault="00BD3C33" w:rsidP="00BD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договор-оферта («Договор») является предложением АО «Санаторий-профилакторий «Сибиряк» («Исполнитель») заключить</w:t>
      </w:r>
      <w:r w:rsidR="00DA337A"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543B"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 на оказание санаторно-курортных услуг</w:t>
      </w:r>
      <w:r w:rsidR="00B6543B"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405E"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лечебно-профилактическом учреждении </w:t>
      </w:r>
      <w:r w:rsidR="006747C5"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санаторий-профилакторий «Сибиряк» </w:t>
      </w:r>
      <w:r w:rsidR="005F405E"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(Лицензия № ЛО-54-01-00</w:t>
      </w:r>
      <w:r w:rsidR="00E51337"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>5431</w:t>
      </w:r>
      <w:r w:rsidR="005F405E"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E51337"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5F405E"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E51337"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5F405E"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E51337"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5F405E"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г.), расположенном по адресу: Новосибирская область, г. Бердск, ул. Зеленая роща, 15, </w:t>
      </w:r>
      <w:r w:rsidR="00B6543B"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предложенных условиях</w:t>
      </w:r>
      <w:r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любой другой стороне, являющейся физическим лицом («</w:t>
      </w:r>
      <w:r w:rsidR="001C386D"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>»).</w:t>
      </w:r>
    </w:p>
    <w:p w:rsidR="005F405E" w:rsidRDefault="005F405E" w:rsidP="00BD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Исполнителем по настоящему Договору осуществляется на основании путевок на санаторно-курортное лечение и согласно «Перечня и количества медицинских услуг, входящих в стоимость санаторно-курортной путевки (лечебной программы)», утвержденного Исполнителем.</w:t>
      </w:r>
    </w:p>
    <w:p w:rsidR="008312E3" w:rsidRPr="00100F35" w:rsidRDefault="008312E3" w:rsidP="00BD3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100F35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0F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Порядок акцепта</w:t>
      </w:r>
    </w:p>
    <w:p w:rsidR="00E51337" w:rsidRPr="00100F35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</w:t>
      </w:r>
      <w:proofErr w:type="gramStart"/>
      <w:r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предложения Заказчиком осуществляется путем оплаты ваучера, выставленного Заказчику (далее — «ваучер»), содержащего условия оказания услуг и их стоимость, и означает полное и безоговорочное согласие Заказчика с условиями, определенными настоящим Договором, с Правилами проживания в АО «Санаторий-профилакторий «Сибиряк», Правилами оказания медицинских услуг и санаторно-курортного лечения АО «Санаторий-профилакторий «Сибиряк», а также согласие на предоставление своих персональных данных, в том числе на обработку</w:t>
      </w:r>
      <w:proofErr w:type="gramEnd"/>
      <w:r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использование персональных данных, в рамках исполнения настоящего Договора.</w:t>
      </w:r>
    </w:p>
    <w:p w:rsidR="00E51337" w:rsidRPr="00100F35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>Ваучер может содержать дополнительные условия оказания услуг, не установленны</w:t>
      </w:r>
      <w:r w:rsidR="009E4BDB">
        <w:rPr>
          <w:rFonts w:ascii="Times New Roman" w:eastAsia="Times New Roman" w:hAnsi="Times New Roman" w:cs="Times New Roman"/>
          <w:sz w:val="20"/>
          <w:szCs w:val="20"/>
          <w:lang w:eastAsia="ru-RU"/>
        </w:rPr>
        <w:t>е настоящим Договором. В случае</w:t>
      </w:r>
      <w:proofErr w:type="gramStart"/>
      <w:r w:rsidR="009E4BD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ваучером установлено иное, чем настоящим Договором, положения настоящего Договора применяются в части не противоречащей ваучеру.</w:t>
      </w:r>
    </w:p>
    <w:p w:rsidR="002E6894" w:rsidRPr="00100F35" w:rsidRDefault="002E6894" w:rsidP="002E689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Pr="00100F35">
        <w:rPr>
          <w:rFonts w:ascii="Times New Roman" w:hAnsi="Times New Roman" w:cs="Times New Roman"/>
          <w:sz w:val="20"/>
          <w:szCs w:val="20"/>
        </w:rPr>
        <w:t xml:space="preserve">Договор на оказание </w:t>
      </w:r>
      <w:r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санаторно-курортных услуг </w:t>
      </w:r>
      <w:r w:rsidRPr="00100F35">
        <w:rPr>
          <w:rFonts w:ascii="Times New Roman" w:hAnsi="Times New Roman" w:cs="Times New Roman"/>
          <w:sz w:val="20"/>
          <w:szCs w:val="20"/>
        </w:rPr>
        <w:t xml:space="preserve">заключается путем акцепта данной Оферты, содержащей все существенные условия Договора </w:t>
      </w:r>
      <w:r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санаторно-курортных услуг</w:t>
      </w:r>
      <w:r w:rsidRPr="00100F35">
        <w:rPr>
          <w:rFonts w:ascii="Times New Roman" w:hAnsi="Times New Roman" w:cs="Times New Roman"/>
          <w:sz w:val="20"/>
          <w:szCs w:val="20"/>
        </w:rPr>
        <w:t>, без подписания сторонами.</w:t>
      </w:r>
    </w:p>
    <w:p w:rsidR="002E6894" w:rsidRPr="00100F35" w:rsidRDefault="002E6894" w:rsidP="002E689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0F35">
        <w:rPr>
          <w:rFonts w:ascii="Times New Roman" w:hAnsi="Times New Roman" w:cs="Times New Roman"/>
          <w:sz w:val="20"/>
          <w:szCs w:val="20"/>
        </w:rPr>
        <w:t xml:space="preserve">Договор на оказание </w:t>
      </w:r>
      <w:r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санаторно-курортных услуг </w:t>
      </w:r>
      <w:r w:rsidRPr="00100F35">
        <w:rPr>
          <w:rFonts w:ascii="Times New Roman" w:hAnsi="Times New Roman" w:cs="Times New Roman"/>
          <w:sz w:val="20"/>
          <w:szCs w:val="20"/>
        </w:rPr>
        <w:t xml:space="preserve">имеет юридическую силу в соответствии со ст. 434 Гражданского кодекса Российской Федерации и является равносильным договору, подписанному сторонами. Договор на оказание </w:t>
      </w:r>
      <w:r w:rsidRPr="00100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санаторно-курортных услуг </w:t>
      </w:r>
      <w:r w:rsidRPr="00100F35">
        <w:rPr>
          <w:rFonts w:ascii="Times New Roman" w:hAnsi="Times New Roman" w:cs="Times New Roman"/>
          <w:sz w:val="20"/>
          <w:szCs w:val="20"/>
        </w:rPr>
        <w:t xml:space="preserve">считается заключенным и приобретает силу с момента акцепта </w:t>
      </w:r>
      <w:r w:rsidRPr="00100F35">
        <w:rPr>
          <w:rFonts w:ascii="Times New Roman" w:hAnsi="Times New Roman" w:cs="Times New Roman"/>
          <w:sz w:val="20"/>
          <w:szCs w:val="20"/>
        </w:rPr>
        <w:t>Оферты (платы ваучера)</w:t>
      </w:r>
      <w:r w:rsidRPr="00100F35">
        <w:rPr>
          <w:rFonts w:ascii="Times New Roman" w:hAnsi="Times New Roman" w:cs="Times New Roman"/>
          <w:sz w:val="20"/>
          <w:szCs w:val="20"/>
        </w:rPr>
        <w:t>.</w:t>
      </w:r>
    </w:p>
    <w:p w:rsidR="002E6894" w:rsidRPr="00E51337" w:rsidRDefault="002E6894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взаиморасчетов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Оплата услуг по настоящему Договору производится посредством наличных (путем внесения Заказчиком суммы платежа наличными денежными средствами в кассу Исполнителя) или безналичных расчетов в соответствии с законодательством Российской Федерации. Расчеты производятся в рублях Российской Федерации.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путевки подтверждается кассовым чеком о внесении сре</w:t>
      </w:r>
      <w:proofErr w:type="gramStart"/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к</w:t>
      </w:r>
      <w:proofErr w:type="gramEnd"/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ассу Исполнителя, либо копией платежного поручения. Документом, подтверждающим бронирование, является ваучер.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Бронирование номера по приобретаемой путевке гарантируется Исполнителем Заказчику при внесении последним аванса в размере 30 (Тридцати) % от общей стоимости услуг, не позднее, чем в течение 7 (Семи) дней с момента бронирования.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Оплата полной стоимости Путевки производится Заказчиком не позднее, чем за 7 (Семь) дней до даты заезда. В случае бронирования позднее, чем за 7 (Семь) дней до даты заезда, оплата полной стоимости Путевки производится Заказчиком в сроки, согласованные сторонами, но не позднее даты заезда.</w:t>
      </w:r>
    </w:p>
    <w:p w:rsid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В назначении платежа должен быть указан номер выставленного Заказчику ваучера.</w:t>
      </w:r>
    </w:p>
    <w:p w:rsidR="008312E3" w:rsidRPr="00E51337" w:rsidRDefault="008312E3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Права и обязанности сторон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4.1. Заказчик обязуется</w:t>
      </w: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Не изменять сроки и продолжительность лечения без согласования с Исполнителем.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 Произвести оплату путевки в сроки, предусмотренные настоящим Договором.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4.1.3. Информировать Исполнителя о факте утраты ваучера.</w:t>
      </w:r>
    </w:p>
    <w:p w:rsidR="00E51337" w:rsidRPr="005955BB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5BB">
        <w:rPr>
          <w:rFonts w:ascii="Times New Roman" w:eastAsia="Times New Roman" w:hAnsi="Times New Roman" w:cs="Times New Roman"/>
          <w:sz w:val="20"/>
          <w:szCs w:val="20"/>
          <w:lang w:eastAsia="ru-RU"/>
        </w:rPr>
        <w:t>4.1.4. По прибытию в Санаторий при заезде предъявить:</w:t>
      </w:r>
    </w:p>
    <w:p w:rsidR="005955BB" w:rsidRPr="005955BB" w:rsidRDefault="005955BB" w:rsidP="0059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взрослого — документ, удостоверяющий личность, и ваучер (может быть предъявлен как в оригинале, так и в виде распечатанной </w:t>
      </w:r>
      <w:proofErr w:type="gramStart"/>
      <w:r w:rsidRPr="005955BB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скан-копии</w:t>
      </w:r>
      <w:proofErr w:type="gramEnd"/>
      <w:r w:rsidRPr="005955BB">
        <w:rPr>
          <w:rFonts w:ascii="Times New Roman" w:eastAsia="Times New Roman" w:hAnsi="Times New Roman" w:cs="Times New Roman"/>
          <w:sz w:val="20"/>
          <w:szCs w:val="20"/>
          <w:lang w:eastAsia="ru-RU"/>
        </w:rPr>
        <w:t>), а в случае приобретения лечебной путевки необходимо предъявить также санаторно-курортную карту (Форма 072/у – 04),</w:t>
      </w:r>
    </w:p>
    <w:p w:rsidR="005955BB" w:rsidRPr="005955BB" w:rsidRDefault="005955BB" w:rsidP="0059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55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ребенка — свидетельство о рождении (для лица, не достигшего 14-летнего возраста) или паспорт (для лица достигшего 14-летнего возраста), ваучер</w:t>
      </w:r>
      <w:r w:rsidR="009E4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4BDB" w:rsidRPr="005955BB">
        <w:rPr>
          <w:rFonts w:ascii="Times New Roman" w:eastAsia="Times New Roman" w:hAnsi="Times New Roman" w:cs="Times New Roman"/>
          <w:sz w:val="20"/>
          <w:szCs w:val="20"/>
          <w:lang w:eastAsia="ru-RU"/>
        </w:rPr>
        <w:t>(может быть предъявлен как в оригинале, так и в виде распечатанной скан-копии)</w:t>
      </w:r>
      <w:r w:rsidRPr="005955BB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в случае приобретения лечебной путевки также предъявить санаторно-курортную карту для детей (Форма 076/у – 04), справку о прививках или копию прививочного сертификата (Форма 156/у – 93), справку об</w:t>
      </w:r>
      <w:proofErr w:type="gramEnd"/>
      <w:r w:rsidRPr="00595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955B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отсутствии</w:t>
      </w:r>
      <w:proofErr w:type="gramEnd"/>
      <w:r w:rsidRPr="00595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контактов с инфекционными больными.</w:t>
      </w:r>
    </w:p>
    <w:p w:rsidR="005955BB" w:rsidRPr="005955BB" w:rsidRDefault="005955BB" w:rsidP="0059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5B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Регистрация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нотариальной доверенности,  удостоверяющей полномочия сопровождающего лица (лиц), а также свидетельства о рождении несовершеннолетних.</w:t>
      </w:r>
    </w:p>
    <w:p w:rsidR="005955BB" w:rsidRPr="001C4B64" w:rsidRDefault="005955BB" w:rsidP="005955B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955BB">
        <w:rPr>
          <w:b/>
          <w:color w:val="22272F"/>
          <w:sz w:val="20"/>
          <w:szCs w:val="20"/>
        </w:rPr>
        <w:t xml:space="preserve"> </w:t>
      </w:r>
      <w:r w:rsidRPr="001C4B64">
        <w:rPr>
          <w:b/>
          <w:sz w:val="20"/>
          <w:szCs w:val="20"/>
        </w:rPr>
        <w:t>К документам, удостоверяющим личность, относятся в том числе:</w:t>
      </w:r>
    </w:p>
    <w:p w:rsidR="005955BB" w:rsidRPr="005955BB" w:rsidRDefault="005955BB" w:rsidP="005955B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955BB">
        <w:rPr>
          <w:sz w:val="20"/>
          <w:szCs w:val="20"/>
        </w:rPr>
        <w:lastRenderedPageBreak/>
        <w:t>а) 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5955BB" w:rsidRPr="005955BB" w:rsidRDefault="005955BB" w:rsidP="005955B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955BB">
        <w:rPr>
          <w:sz w:val="20"/>
          <w:szCs w:val="20"/>
        </w:rPr>
        <w:t>б) паспорт  гражданина СССР, удостоверяющий личность гражданина Российской Федерации, до замены его в установленный срок на паспорт гражданина Российской Федерации;</w:t>
      </w:r>
    </w:p>
    <w:p w:rsidR="005955BB" w:rsidRPr="005955BB" w:rsidRDefault="005955BB" w:rsidP="005955B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955BB">
        <w:rPr>
          <w:sz w:val="20"/>
          <w:szCs w:val="20"/>
        </w:rPr>
        <w:t>в) свидетельство о рождении - для лица, не достигшего 14-летнего возраста;</w:t>
      </w:r>
    </w:p>
    <w:p w:rsidR="005955BB" w:rsidRPr="005955BB" w:rsidRDefault="005955BB" w:rsidP="005955B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955BB">
        <w:rPr>
          <w:sz w:val="20"/>
          <w:szCs w:val="20"/>
        </w:rPr>
        <w:t>г) паспорт, удостоверяющий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5955BB" w:rsidRPr="005955BB" w:rsidRDefault="005955BB" w:rsidP="005955B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955BB">
        <w:rPr>
          <w:sz w:val="20"/>
          <w:szCs w:val="20"/>
        </w:rPr>
        <w:t>д) паспорт иностранного гражданина либо иной документ, установленный федеральным законом или признанный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5955BB" w:rsidRPr="005955BB" w:rsidRDefault="005955BB" w:rsidP="005955B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955BB">
        <w:rPr>
          <w:sz w:val="20"/>
          <w:szCs w:val="20"/>
        </w:rPr>
        <w:t>е) документ, выданный иностранным государством и признанный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955BB" w:rsidRPr="005955BB" w:rsidRDefault="005955BB" w:rsidP="005955B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955BB">
        <w:rPr>
          <w:sz w:val="20"/>
          <w:szCs w:val="20"/>
        </w:rPr>
        <w:t>ж) разрешение на временное проживание лица без гражданства;</w:t>
      </w:r>
    </w:p>
    <w:p w:rsidR="005955BB" w:rsidRPr="005955BB" w:rsidRDefault="005955BB" w:rsidP="005955B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955BB">
        <w:rPr>
          <w:sz w:val="20"/>
          <w:szCs w:val="20"/>
        </w:rPr>
        <w:t>з) вид на жительство лица без гражданства.</w:t>
      </w:r>
    </w:p>
    <w:p w:rsid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4.1.5. Во время пребывания в Санатории соблюдать утвержденные Исполнителем «Правила оказания медицинских услуг и санаторно-курортного лечения АО «Санаторий-профилакторий «Сибиряк», «Правила проживания в АО «Санаторий-профилакторий «Сибиряк». Исполнитель имеет право, в случае грубого нарушения Заказчиком норм и правил проживания, досрочно прекратить оказание услуг.</w:t>
      </w:r>
    </w:p>
    <w:p w:rsidR="00724A9E" w:rsidRDefault="00724A9E" w:rsidP="00E51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6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4.1.6. </w:t>
      </w:r>
      <w:r w:rsidRPr="0027666D">
        <w:rPr>
          <w:rFonts w:ascii="Times New Roman" w:hAnsi="Times New Roman" w:cs="Times New Roman"/>
          <w:sz w:val="20"/>
          <w:szCs w:val="20"/>
        </w:rPr>
        <w:t xml:space="preserve">В случае отказа от </w:t>
      </w:r>
      <w:r w:rsidRPr="0027666D">
        <w:rPr>
          <w:rFonts w:ascii="Times New Roman" w:hAnsi="Times New Roman" w:cs="Times New Roman"/>
          <w:sz w:val="20"/>
          <w:szCs w:val="20"/>
        </w:rPr>
        <w:t>услуг</w:t>
      </w:r>
      <w:r w:rsidRPr="0027666D">
        <w:rPr>
          <w:rFonts w:ascii="Times New Roman" w:hAnsi="Times New Roman" w:cs="Times New Roman"/>
          <w:sz w:val="20"/>
          <w:szCs w:val="20"/>
        </w:rPr>
        <w:t xml:space="preserve"> или от части услуг </w:t>
      </w:r>
      <w:r w:rsidRPr="0027666D">
        <w:rPr>
          <w:rFonts w:ascii="Times New Roman" w:hAnsi="Times New Roman" w:cs="Times New Roman"/>
          <w:sz w:val="20"/>
          <w:szCs w:val="20"/>
        </w:rPr>
        <w:t>по договору</w:t>
      </w:r>
      <w:r w:rsidRPr="0027666D">
        <w:rPr>
          <w:rFonts w:ascii="Times New Roman" w:hAnsi="Times New Roman" w:cs="Times New Roman"/>
          <w:sz w:val="20"/>
          <w:szCs w:val="20"/>
        </w:rPr>
        <w:t>, а также для изменения заказанных услуг, незамедлительно сообщить об этом Исполнителю. При этом Заказчик обязан компенсировать Исполнителю все фактические расходы, понесенные им в связи с исполнением обязательст</w:t>
      </w:r>
      <w:r w:rsidRPr="0027666D">
        <w:rPr>
          <w:rFonts w:ascii="Times New Roman" w:hAnsi="Times New Roman" w:cs="Times New Roman"/>
          <w:sz w:val="20"/>
          <w:szCs w:val="20"/>
        </w:rPr>
        <w:t xml:space="preserve">в по Договору на оказание услуг. </w:t>
      </w:r>
    </w:p>
    <w:p w:rsidR="00C502A7" w:rsidRPr="00C502A7" w:rsidRDefault="00C502A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2A7">
        <w:rPr>
          <w:rFonts w:ascii="Times New Roman" w:hAnsi="Times New Roman" w:cs="Times New Roman"/>
          <w:sz w:val="20"/>
          <w:szCs w:val="20"/>
        </w:rPr>
        <w:t xml:space="preserve">4.1.7. Самостоятельно ознакомиться с актуальной информацией </w:t>
      </w:r>
      <w:r w:rsidRPr="00C502A7">
        <w:rPr>
          <w:rFonts w:ascii="Times New Roman" w:hAnsi="Times New Roman" w:cs="Times New Roman"/>
          <w:sz w:val="20"/>
          <w:szCs w:val="20"/>
        </w:rPr>
        <w:t xml:space="preserve">на сайте: </w:t>
      </w:r>
      <w:hyperlink r:id="rId8" w:history="1">
        <w:r w:rsidRPr="00C502A7">
          <w:rPr>
            <w:rStyle w:val="af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www.spsib.ru</w:t>
        </w:r>
      </w:hyperlink>
      <w:r w:rsidRPr="00C502A7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с информацией о номерах</w:t>
      </w:r>
      <w:r w:rsidRPr="00C502A7">
        <w:rPr>
          <w:rFonts w:ascii="Times New Roman" w:hAnsi="Times New Roman" w:cs="Times New Roman"/>
          <w:sz w:val="20"/>
          <w:szCs w:val="20"/>
        </w:rPr>
        <w:t xml:space="preserve"> (</w:t>
      </w:r>
      <w:r w:rsidRPr="00C502A7">
        <w:rPr>
          <w:rFonts w:ascii="Times New Roman" w:hAnsi="Times New Roman" w:cs="Times New Roman"/>
          <w:sz w:val="20"/>
          <w:szCs w:val="20"/>
        </w:rPr>
        <w:t>домиках</w:t>
      </w:r>
      <w:r w:rsidRPr="00C502A7">
        <w:rPr>
          <w:rFonts w:ascii="Times New Roman" w:hAnsi="Times New Roman" w:cs="Times New Roman"/>
          <w:sz w:val="20"/>
          <w:szCs w:val="20"/>
        </w:rPr>
        <w:t>), оказываемых услугах, включая их цены</w:t>
      </w:r>
      <w:r>
        <w:rPr>
          <w:rFonts w:ascii="Times New Roman" w:hAnsi="Times New Roman" w:cs="Times New Roman"/>
          <w:sz w:val="20"/>
          <w:szCs w:val="20"/>
        </w:rPr>
        <w:t>, правилах проживания.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Исполнитель обязуется: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 При условии внесения авансового платежа, выдать Заказчику ваучер (либо направить скан-копию) до начала заезда.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Обеспечивать лицам, прибывшим в Санаторий, благоприятные условия для проживания, квалифицированное санаторно-курортное лечение, полноценное питание в соответствии с категориями путевок, медицинскими показаниями, а также согласно утвержденного Исполнителем документа «Перечень и количество медицинских услуг, входящих в стоимость санаторно-курортной путевки (лечебной программы)».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4.2.3. Предоставлять перечень дополнительных платных услуг, направленных на качественное улучшение отдыха и лечения.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4.2.4. Обеспечивать выдачу обратных талонов к путевкам или документов, их заменяющих, с указанием времени пребывания в санатории.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При выявлении у Заказчика медицинских противопоказаний к проведению лечебных и (или) диагностических процедур, Исполнитель вправе в одностороннем порядке отказать ему в их проведении.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таким противопоказаниям относятся: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а. Заболевания в острой и подострой стадии, в том числе острые инфекционные заболевания до окончания периода изоляции.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Заболевания, передающиеся половым путем.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в. Хронические заболевания в стадии обострения.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proofErr w:type="spellStart"/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Бактерионосительство</w:t>
      </w:r>
      <w:proofErr w:type="spellEnd"/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инфекционных заболеваний.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д. Заразные болезни глаз и кожи.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е. Паразитарные заболевания.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proofErr w:type="gramEnd"/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Заболевания, сопровождающиеся стойким болевым синдромом, требующим постоянного приема наркотических средств и психотропных веществ, включенных в списки I и II Перечня наркотических средств, психотропных веществ и их </w:t>
      </w:r>
      <w:proofErr w:type="spellStart"/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прекурсоров</w:t>
      </w:r>
      <w:proofErr w:type="spellEnd"/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подлежащих контролю в Российской Федерации &lt;1&gt;, зарегистрированных в качестве лекарственных препаратов.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з. Туберкулез любой локализации в активной стадии (для санаторно-курортных организаций нетуберкулезного профиля).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й. Злокачественные новообразования, требующие противоопухолевого лечения, в том числе проведения химиотерапии.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к. Эпилепсия с текущими приступами, в том числе резистентная к проводимому лечению.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л. Эпилепсия с ремиссией менее 6 месяцев (для санаторно-курортных организаций не психоневрологического профиля).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 Психические расстройства и расстройства поведения, вызванные употреблением </w:t>
      </w:r>
      <w:proofErr w:type="spellStart"/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психоактивных</w:t>
      </w:r>
      <w:proofErr w:type="spellEnd"/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о. Кахексия любого происхождения.</w:t>
      </w:r>
    </w:p>
    <w:p w:rsidR="00DF2E20" w:rsidRPr="00E51337" w:rsidRDefault="00DF2E20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Стороны несут ответственность за нарушение договорных обязательств в соответствии с действующим законодательством Российской Федерации.</w:t>
      </w:r>
    </w:p>
    <w:p w:rsid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Бронирование сохраняется за Заказчиком до расчетного часа дня, следующего за днем заезда. При неприбытии до указанного времени, Санаторий имеет право снять бронь и реализовать забронированные места. При отказе от бронирования, а также при выезде из Санатория ранее оговоренного в путевке срока, Санаторий производит возврат предоплаты с удержанием стоимости фактически понесенных им расходов, связанных с исполнением обязательств по настоящему Договору.</w:t>
      </w:r>
    </w:p>
    <w:p w:rsidR="00CD1471" w:rsidRPr="0072516A" w:rsidRDefault="00CD1471" w:rsidP="00E51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251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</w:t>
      </w:r>
      <w:r w:rsidRPr="0072516A">
        <w:rPr>
          <w:rFonts w:ascii="Times New Roman" w:hAnsi="Times New Roman" w:cs="Times New Roman"/>
          <w:sz w:val="20"/>
          <w:szCs w:val="20"/>
        </w:rPr>
        <w:t xml:space="preserve">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сведений и документов, предоставленных Заказчиком, а также возникших вследствие других нарушений условий </w:t>
      </w:r>
      <w:r w:rsidRPr="0072516A">
        <w:rPr>
          <w:rFonts w:ascii="Times New Roman" w:hAnsi="Times New Roman" w:cs="Times New Roman"/>
          <w:sz w:val="20"/>
          <w:szCs w:val="20"/>
        </w:rPr>
        <w:t>настоящей оферты.</w:t>
      </w:r>
    </w:p>
    <w:p w:rsidR="00CD1471" w:rsidRPr="0072516A" w:rsidRDefault="00CD1471" w:rsidP="00E51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2516A">
        <w:rPr>
          <w:rFonts w:ascii="Times New Roman" w:hAnsi="Times New Roman" w:cs="Times New Roman"/>
          <w:sz w:val="20"/>
          <w:szCs w:val="20"/>
        </w:rPr>
        <w:t xml:space="preserve">5.4. </w:t>
      </w:r>
      <w:r w:rsidRPr="0072516A">
        <w:rPr>
          <w:rFonts w:ascii="Times New Roman" w:hAnsi="Times New Roman" w:cs="Times New Roman"/>
          <w:sz w:val="20"/>
          <w:szCs w:val="20"/>
        </w:rPr>
        <w:t>Исполнитель не несет ответственности в случае опоздания Заказчика к сроку заселения более чем на 1 сутки или досрочного выезда</w:t>
      </w:r>
      <w:r w:rsidRPr="0072516A">
        <w:rPr>
          <w:rFonts w:ascii="Times New Roman" w:hAnsi="Times New Roman" w:cs="Times New Roman"/>
          <w:sz w:val="20"/>
          <w:szCs w:val="20"/>
        </w:rPr>
        <w:t>.</w:t>
      </w:r>
    </w:p>
    <w:p w:rsidR="00DF2E20" w:rsidRPr="0072516A" w:rsidRDefault="00CD1471" w:rsidP="00DF2E2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2516A">
        <w:rPr>
          <w:rFonts w:ascii="Times New Roman" w:hAnsi="Times New Roman" w:cs="Times New Roman"/>
          <w:sz w:val="20"/>
          <w:szCs w:val="20"/>
        </w:rPr>
        <w:t>5.5.</w:t>
      </w:r>
      <w:r w:rsidR="00DF2E20" w:rsidRPr="0072516A">
        <w:rPr>
          <w:rFonts w:ascii="Times New Roman" w:hAnsi="Times New Roman" w:cs="Times New Roman"/>
          <w:sz w:val="20"/>
          <w:szCs w:val="20"/>
        </w:rPr>
        <w:t xml:space="preserve"> </w:t>
      </w:r>
      <w:r w:rsidR="00DF2E20" w:rsidRPr="0072516A">
        <w:rPr>
          <w:rFonts w:ascii="Times New Roman" w:hAnsi="Times New Roman" w:cs="Times New Roman"/>
          <w:sz w:val="20"/>
          <w:szCs w:val="20"/>
        </w:rPr>
        <w:t>Исполнитель не несет ответственности за несоответствие предоставленного обслуживания ожиданиям Заказчика и его субъективной оценке.</w:t>
      </w:r>
    </w:p>
    <w:p w:rsidR="00CD1471" w:rsidRPr="00E51337" w:rsidRDefault="00CD1471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Форс-мажор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чр</w:t>
      </w:r>
      <w:proofErr w:type="gramEnd"/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езвычайного характера, которые стороны не могли предвидеть или предотвратить.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При наступлении обстоятельств, указанных в п. 6.1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Если сторона не направит или несвоевременно направит извещение, предусмотренное в п. 6.2 настоящего Договора, то она обязана возместить второй стороне понесенные ею убытки.</w:t>
      </w: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случаях наступления обстоятельств, предусмотренных в п. 6.1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Если наступившие обстоятельства, перечисленные в п. 6.1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312E3" w:rsidRPr="00E51337" w:rsidRDefault="008312E3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337" w:rsidRP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Порядок разрешения споров</w:t>
      </w:r>
    </w:p>
    <w:p w:rsidR="00E51337" w:rsidRDefault="00E51337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37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Все возникающие разногласия стороны решают в претензионном порядке, в соответствии с действующим законодательством Российской Федерации.</w:t>
      </w:r>
    </w:p>
    <w:p w:rsidR="008312E3" w:rsidRDefault="008312E3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661" w:rsidRDefault="002E6661" w:rsidP="00E513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E66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444E">
        <w:rPr>
          <w:rFonts w:ascii="Times New Roman" w:hAnsi="Times New Roman" w:cs="Times New Roman"/>
          <w:b/>
          <w:bCs/>
        </w:rPr>
        <w:t>Изменение и расторжение Договора.</w:t>
      </w:r>
    </w:p>
    <w:p w:rsidR="002E6661" w:rsidRPr="008312E3" w:rsidRDefault="002E6661" w:rsidP="002E666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2E3">
        <w:rPr>
          <w:rFonts w:ascii="Times New Roman" w:hAnsi="Times New Roman" w:cs="Times New Roman"/>
          <w:sz w:val="20"/>
          <w:szCs w:val="20"/>
        </w:rPr>
        <w:t xml:space="preserve">8.1. </w:t>
      </w:r>
      <w:r w:rsidRPr="008312E3">
        <w:rPr>
          <w:rFonts w:ascii="Times New Roman" w:hAnsi="Times New Roman" w:cs="Times New Roman"/>
          <w:sz w:val="20"/>
          <w:szCs w:val="20"/>
        </w:rPr>
        <w:t>Договор на оказание услуг считается заключенным с момента акцепта Заказчиком настоящей Оферты и действует до исполнения сторонами всех своих обязательств по Договору на оказание услуг.</w:t>
      </w:r>
    </w:p>
    <w:p w:rsidR="002E6661" w:rsidRPr="008312E3" w:rsidRDefault="002E6661" w:rsidP="002E666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2E3">
        <w:rPr>
          <w:rFonts w:ascii="Times New Roman" w:hAnsi="Times New Roman" w:cs="Times New Roman"/>
          <w:sz w:val="20"/>
          <w:szCs w:val="20"/>
        </w:rPr>
        <w:lastRenderedPageBreak/>
        <w:t>8</w:t>
      </w:r>
      <w:r w:rsidRPr="008312E3">
        <w:rPr>
          <w:rFonts w:ascii="Times New Roman" w:hAnsi="Times New Roman" w:cs="Times New Roman"/>
          <w:sz w:val="20"/>
          <w:szCs w:val="20"/>
        </w:rPr>
        <w:t>.2. Исполнитель вправе в одностороннем внесудебном порядке отказаться от исполнения Договора на оказание услуг</w:t>
      </w:r>
      <w:r w:rsidR="008312E3" w:rsidRPr="008312E3">
        <w:rPr>
          <w:rFonts w:ascii="Times New Roman" w:hAnsi="Times New Roman" w:cs="Times New Roman"/>
          <w:sz w:val="20"/>
          <w:szCs w:val="20"/>
        </w:rPr>
        <w:t xml:space="preserve"> при нарушении Заказчиком условий настоящей оферты и</w:t>
      </w:r>
      <w:r w:rsidR="008312E3">
        <w:rPr>
          <w:rFonts w:ascii="Times New Roman" w:hAnsi="Times New Roman" w:cs="Times New Roman"/>
          <w:sz w:val="20"/>
          <w:szCs w:val="20"/>
        </w:rPr>
        <w:t xml:space="preserve"> (или)</w:t>
      </w:r>
      <w:r w:rsidR="008312E3" w:rsidRPr="008312E3">
        <w:rPr>
          <w:rFonts w:ascii="Times New Roman" w:hAnsi="Times New Roman" w:cs="Times New Roman"/>
          <w:sz w:val="20"/>
          <w:szCs w:val="20"/>
        </w:rPr>
        <w:t xml:space="preserve"> правил проживания в санатории. </w:t>
      </w:r>
      <w:r w:rsidR="008312E3" w:rsidRPr="008312E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 этом </w:t>
      </w:r>
      <w:r w:rsidR="008312E3" w:rsidRPr="008312E3">
        <w:rPr>
          <w:rFonts w:ascii="Times New Roman" w:hAnsi="Times New Roman" w:cs="Times New Roman"/>
          <w:sz w:val="20"/>
          <w:szCs w:val="20"/>
          <w:shd w:val="clear" w:color="auto" w:fill="FFFFFF"/>
        </w:rPr>
        <w:t>Заказчик</w:t>
      </w:r>
      <w:r w:rsidR="008312E3" w:rsidRPr="008312E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возмещает </w:t>
      </w:r>
      <w:r w:rsidR="008312E3" w:rsidRPr="008312E3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Исполнителю</w:t>
      </w:r>
      <w:r w:rsidR="008312E3" w:rsidRPr="008312E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фактически понесенные им расходы</w:t>
      </w:r>
      <w:r w:rsidR="008312E3" w:rsidRPr="008312E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2E6661" w:rsidRPr="008312E3" w:rsidRDefault="002E6661" w:rsidP="002E666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2E3">
        <w:rPr>
          <w:rFonts w:ascii="Times New Roman" w:hAnsi="Times New Roman" w:cs="Times New Roman"/>
          <w:sz w:val="20"/>
          <w:szCs w:val="20"/>
        </w:rPr>
        <w:t>8</w:t>
      </w:r>
      <w:r w:rsidRPr="008312E3">
        <w:rPr>
          <w:rFonts w:ascii="Times New Roman" w:hAnsi="Times New Roman" w:cs="Times New Roman"/>
          <w:sz w:val="20"/>
          <w:szCs w:val="20"/>
        </w:rPr>
        <w:t>.3. Исполнитель вправе изменять условия настоящей Оферты, вводить новые Приложения к настоящей Оферте без предварительного уведомления Заказчика.</w:t>
      </w:r>
    </w:p>
    <w:p w:rsidR="002E6661" w:rsidRPr="008312E3" w:rsidRDefault="002E6661" w:rsidP="002E666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2E3">
        <w:rPr>
          <w:rFonts w:ascii="Times New Roman" w:hAnsi="Times New Roman" w:cs="Times New Roman"/>
          <w:sz w:val="20"/>
          <w:szCs w:val="20"/>
        </w:rPr>
        <w:t>Зная о возможности таких изменений, Заказчик согласен с тем, что они будут производиться. Если Заказчик продолжает пользоваться услугами Исполнителя после таких изменений, это означает его согласие с ними.</w:t>
      </w:r>
    </w:p>
    <w:p w:rsidR="002E6661" w:rsidRPr="008312E3" w:rsidRDefault="002E6661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CBF" w:rsidRDefault="002E6661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2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</w:t>
      </w:r>
      <w:r w:rsidR="00E51337" w:rsidRPr="00831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Дополнительную информацию можно получить круглосуточно на интернет-сайте Исполнителя www.spsib.ru или по бесплатному телефону 88003011401</w:t>
      </w:r>
      <w:r w:rsidRPr="008312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312E3" w:rsidRPr="008312E3" w:rsidRDefault="008312E3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661" w:rsidRPr="00C502A7" w:rsidRDefault="002E6661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C502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10. Реквизиты Исполнителя: </w:t>
      </w:r>
    </w:p>
    <w:bookmarkEnd w:id="0"/>
    <w:p w:rsidR="002E6661" w:rsidRPr="008312E3" w:rsidRDefault="002E6661" w:rsidP="002E6661">
      <w:pPr>
        <w:pStyle w:val="ad"/>
        <w:widowControl w:val="0"/>
        <w:spacing w:after="0"/>
        <w:ind w:left="567"/>
        <w:jc w:val="both"/>
      </w:pPr>
      <w:r w:rsidRPr="008312E3">
        <w:t>АО «Санаторий – профилакторий «Сибиряк»</w:t>
      </w:r>
    </w:p>
    <w:p w:rsidR="002E6661" w:rsidRPr="008312E3" w:rsidRDefault="002E6661" w:rsidP="002E6661">
      <w:pPr>
        <w:pStyle w:val="ad"/>
        <w:widowControl w:val="0"/>
        <w:spacing w:after="0"/>
        <w:ind w:left="567"/>
        <w:jc w:val="both"/>
      </w:pPr>
      <w:r w:rsidRPr="008312E3">
        <w:t>633009, НСО г. Бердск, ул. Зеленая роща, д. 15 (а/я 27)</w:t>
      </w:r>
    </w:p>
    <w:p w:rsidR="002E6661" w:rsidRPr="008312E3" w:rsidRDefault="002E6661" w:rsidP="002E6661">
      <w:pPr>
        <w:pStyle w:val="ad"/>
        <w:widowControl w:val="0"/>
        <w:spacing w:after="0"/>
        <w:ind w:left="567"/>
        <w:jc w:val="both"/>
      </w:pPr>
      <w:r w:rsidRPr="008312E3">
        <w:t>ИНН  5445122235   КПП 544501001</w:t>
      </w:r>
    </w:p>
    <w:p w:rsidR="002E6661" w:rsidRPr="008312E3" w:rsidRDefault="002E6661" w:rsidP="002E6661">
      <w:pPr>
        <w:pStyle w:val="ad"/>
        <w:widowControl w:val="0"/>
        <w:spacing w:after="0"/>
        <w:ind w:left="567"/>
        <w:jc w:val="both"/>
      </w:pPr>
      <w:proofErr w:type="gramStart"/>
      <w:r w:rsidRPr="008312E3">
        <w:t>Р</w:t>
      </w:r>
      <w:proofErr w:type="gramEnd"/>
      <w:r w:rsidRPr="008312E3">
        <w:t xml:space="preserve">/с 40702810500700000259  в АО «Банк Акцепт», </w:t>
      </w:r>
    </w:p>
    <w:p w:rsidR="002E6661" w:rsidRPr="008312E3" w:rsidRDefault="002E6661" w:rsidP="002E6661">
      <w:pPr>
        <w:pStyle w:val="ad"/>
        <w:widowControl w:val="0"/>
        <w:spacing w:after="0"/>
        <w:ind w:left="567"/>
        <w:jc w:val="both"/>
      </w:pPr>
      <w:r w:rsidRPr="008312E3">
        <w:t>г. Новосибирск</w:t>
      </w:r>
    </w:p>
    <w:p w:rsidR="002E6661" w:rsidRPr="008312E3" w:rsidRDefault="002E6661" w:rsidP="002E6661">
      <w:pPr>
        <w:pStyle w:val="ad"/>
        <w:widowControl w:val="0"/>
        <w:spacing w:after="0"/>
        <w:ind w:left="567"/>
        <w:jc w:val="both"/>
      </w:pPr>
      <w:proofErr w:type="spellStart"/>
      <w:proofErr w:type="gramStart"/>
      <w:r w:rsidRPr="008312E3">
        <w:t>Кр</w:t>
      </w:r>
      <w:proofErr w:type="spellEnd"/>
      <w:proofErr w:type="gramEnd"/>
      <w:r w:rsidRPr="008312E3">
        <w:t>/с  30101810200000000815   /  БИК 045004815</w:t>
      </w:r>
    </w:p>
    <w:p w:rsidR="002E6661" w:rsidRPr="008312E3" w:rsidRDefault="002E6661" w:rsidP="002E6661">
      <w:pPr>
        <w:pStyle w:val="ad"/>
        <w:widowControl w:val="0"/>
        <w:spacing w:after="0"/>
        <w:ind w:left="567"/>
        <w:jc w:val="both"/>
        <w:rPr>
          <w:lang w:val="en-US"/>
        </w:rPr>
      </w:pPr>
      <w:r w:rsidRPr="008312E3">
        <w:t>Генеральный директор</w:t>
      </w:r>
      <w:r w:rsidRPr="008312E3">
        <w:rPr>
          <w:lang w:val="en-US"/>
        </w:rPr>
        <w:t xml:space="preserve"> </w:t>
      </w:r>
    </w:p>
    <w:p w:rsidR="002E6661" w:rsidRPr="008312E3" w:rsidRDefault="002E6661" w:rsidP="002E6661">
      <w:pPr>
        <w:pStyle w:val="ad"/>
        <w:widowControl w:val="0"/>
        <w:spacing w:after="0"/>
        <w:ind w:left="567"/>
        <w:jc w:val="both"/>
      </w:pPr>
      <w:r w:rsidRPr="008312E3">
        <w:t>Роман Александрович Приходько</w:t>
      </w:r>
    </w:p>
    <w:p w:rsidR="002E6661" w:rsidRPr="008312E3" w:rsidRDefault="002E6661" w:rsidP="002E666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661" w:rsidRPr="008312E3" w:rsidRDefault="002E6661" w:rsidP="00E5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sectPr w:rsidR="002E6661" w:rsidRPr="008312E3" w:rsidSect="00E51337">
      <w:headerReference w:type="default" r:id="rId9"/>
      <w:type w:val="continuous"/>
      <w:pgSz w:w="11907" w:h="16840" w:code="9"/>
      <w:pgMar w:top="567" w:right="851" w:bottom="567" w:left="1701" w:header="567" w:footer="56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15" w:rsidRDefault="00883415" w:rsidP="00A26447">
      <w:pPr>
        <w:spacing w:after="0" w:line="240" w:lineRule="auto"/>
      </w:pPr>
      <w:r>
        <w:separator/>
      </w:r>
    </w:p>
  </w:endnote>
  <w:endnote w:type="continuationSeparator" w:id="0">
    <w:p w:rsidR="00883415" w:rsidRDefault="00883415" w:rsidP="00A2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15" w:rsidRDefault="00883415" w:rsidP="00A26447">
      <w:pPr>
        <w:spacing w:after="0" w:line="240" w:lineRule="auto"/>
      </w:pPr>
      <w:r>
        <w:separator/>
      </w:r>
    </w:p>
  </w:footnote>
  <w:footnote w:type="continuationSeparator" w:id="0">
    <w:p w:rsidR="00883415" w:rsidRDefault="00883415" w:rsidP="00A2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FC" w:rsidRPr="00B34127" w:rsidRDefault="00464CFC" w:rsidP="00454858">
    <w:pPr>
      <w:tabs>
        <w:tab w:val="left" w:pos="567"/>
        <w:tab w:val="left" w:pos="4678"/>
        <w:tab w:val="left" w:pos="5670"/>
      </w:tabs>
      <w:spacing w:after="0" w:line="240" w:lineRule="auto"/>
      <w:jc w:val="right"/>
      <w:rPr>
        <w:rFonts w:ascii="Times New Roman" w:eastAsia="Times New Roman" w:hAnsi="Times New Roman" w:cs="Times New Roman"/>
        <w:b/>
        <w:bCs/>
        <w:lang w:eastAsia="ru-RU"/>
      </w:rPr>
    </w:pPr>
    <w:r w:rsidRPr="00B34127">
      <w:rPr>
        <w:rFonts w:ascii="Times New Roman" w:eastAsia="Times New Roman" w:hAnsi="Times New Roman" w:cs="Times New Roman"/>
        <w:b/>
        <w:bCs/>
        <w:lang w:eastAsia="ru-RU"/>
      </w:rPr>
      <w:tab/>
    </w:r>
  </w:p>
  <w:p w:rsidR="00464CFC" w:rsidRPr="00454858" w:rsidRDefault="00464CFC" w:rsidP="004548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99B"/>
    <w:multiLevelType w:val="multilevel"/>
    <w:tmpl w:val="66A67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9910EF9"/>
    <w:multiLevelType w:val="hybridMultilevel"/>
    <w:tmpl w:val="ED9E4F2C"/>
    <w:lvl w:ilvl="0" w:tplc="9308FF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A0369A"/>
    <w:multiLevelType w:val="hybridMultilevel"/>
    <w:tmpl w:val="1F0EE028"/>
    <w:lvl w:ilvl="0" w:tplc="31C0E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56452B"/>
    <w:multiLevelType w:val="hybridMultilevel"/>
    <w:tmpl w:val="AA7A8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75042"/>
    <w:multiLevelType w:val="hybridMultilevel"/>
    <w:tmpl w:val="823A737E"/>
    <w:lvl w:ilvl="0" w:tplc="1CECFA64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5">
    <w:nsid w:val="50B33BD6"/>
    <w:multiLevelType w:val="multilevel"/>
    <w:tmpl w:val="66A67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5141774D"/>
    <w:multiLevelType w:val="multilevel"/>
    <w:tmpl w:val="6098252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880455B"/>
    <w:multiLevelType w:val="hybridMultilevel"/>
    <w:tmpl w:val="EA16F7A4"/>
    <w:lvl w:ilvl="0" w:tplc="0419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8">
    <w:nsid w:val="68B82402"/>
    <w:multiLevelType w:val="hybridMultilevel"/>
    <w:tmpl w:val="02FE42D2"/>
    <w:lvl w:ilvl="0" w:tplc="4F0C00E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61070"/>
    <w:multiLevelType w:val="hybridMultilevel"/>
    <w:tmpl w:val="9CDE8134"/>
    <w:lvl w:ilvl="0" w:tplc="6E041E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2352F69"/>
    <w:multiLevelType w:val="hybridMultilevel"/>
    <w:tmpl w:val="2B0849A6"/>
    <w:lvl w:ilvl="0" w:tplc="011AC2EA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32"/>
    <w:rsid w:val="00010DE4"/>
    <w:rsid w:val="000161D9"/>
    <w:rsid w:val="000247DB"/>
    <w:rsid w:val="00063F49"/>
    <w:rsid w:val="00071EE8"/>
    <w:rsid w:val="00084B60"/>
    <w:rsid w:val="00092C6D"/>
    <w:rsid w:val="00097035"/>
    <w:rsid w:val="00097B32"/>
    <w:rsid w:val="000B7680"/>
    <w:rsid w:val="000C69DA"/>
    <w:rsid w:val="000D5EF3"/>
    <w:rsid w:val="00100F35"/>
    <w:rsid w:val="00130966"/>
    <w:rsid w:val="00172598"/>
    <w:rsid w:val="001A600A"/>
    <w:rsid w:val="001C386D"/>
    <w:rsid w:val="001C4B64"/>
    <w:rsid w:val="001C71FC"/>
    <w:rsid w:val="001F1DFC"/>
    <w:rsid w:val="00216C0D"/>
    <w:rsid w:val="00230ED7"/>
    <w:rsid w:val="002448E0"/>
    <w:rsid w:val="00265E73"/>
    <w:rsid w:val="002730E7"/>
    <w:rsid w:val="0027666D"/>
    <w:rsid w:val="00277CBF"/>
    <w:rsid w:val="00287E32"/>
    <w:rsid w:val="002918D9"/>
    <w:rsid w:val="002920BB"/>
    <w:rsid w:val="002E2734"/>
    <w:rsid w:val="002E6661"/>
    <w:rsid w:val="002E6894"/>
    <w:rsid w:val="002F6EF8"/>
    <w:rsid w:val="0030564C"/>
    <w:rsid w:val="003164DB"/>
    <w:rsid w:val="0036557E"/>
    <w:rsid w:val="0036619D"/>
    <w:rsid w:val="003A7025"/>
    <w:rsid w:val="003B5C06"/>
    <w:rsid w:val="003B68F1"/>
    <w:rsid w:val="003C6EF5"/>
    <w:rsid w:val="003D1A38"/>
    <w:rsid w:val="003E276D"/>
    <w:rsid w:val="003E2A43"/>
    <w:rsid w:val="003E7DB2"/>
    <w:rsid w:val="00452E6A"/>
    <w:rsid w:val="00454858"/>
    <w:rsid w:val="00464CFC"/>
    <w:rsid w:val="00467028"/>
    <w:rsid w:val="004721FB"/>
    <w:rsid w:val="00473345"/>
    <w:rsid w:val="00490CB4"/>
    <w:rsid w:val="004A472E"/>
    <w:rsid w:val="004C07D1"/>
    <w:rsid w:val="00502748"/>
    <w:rsid w:val="00512722"/>
    <w:rsid w:val="005129F4"/>
    <w:rsid w:val="0051301E"/>
    <w:rsid w:val="0052703E"/>
    <w:rsid w:val="00527DE9"/>
    <w:rsid w:val="00531032"/>
    <w:rsid w:val="005459AA"/>
    <w:rsid w:val="005463A5"/>
    <w:rsid w:val="00551AE7"/>
    <w:rsid w:val="0055754F"/>
    <w:rsid w:val="005655C7"/>
    <w:rsid w:val="00570860"/>
    <w:rsid w:val="005827C0"/>
    <w:rsid w:val="005955BB"/>
    <w:rsid w:val="005E7D46"/>
    <w:rsid w:val="005F405E"/>
    <w:rsid w:val="0062157C"/>
    <w:rsid w:val="00625BA7"/>
    <w:rsid w:val="006262B1"/>
    <w:rsid w:val="00640E72"/>
    <w:rsid w:val="00645BCF"/>
    <w:rsid w:val="006539EE"/>
    <w:rsid w:val="006747C5"/>
    <w:rsid w:val="006970FE"/>
    <w:rsid w:val="0069713A"/>
    <w:rsid w:val="006A5A3E"/>
    <w:rsid w:val="006C3DA7"/>
    <w:rsid w:val="006D2F1F"/>
    <w:rsid w:val="006E067A"/>
    <w:rsid w:val="0070538C"/>
    <w:rsid w:val="00712243"/>
    <w:rsid w:val="007170C0"/>
    <w:rsid w:val="00724A9E"/>
    <w:rsid w:val="0072516A"/>
    <w:rsid w:val="00727C32"/>
    <w:rsid w:val="0073079C"/>
    <w:rsid w:val="00747693"/>
    <w:rsid w:val="00756616"/>
    <w:rsid w:val="007627D5"/>
    <w:rsid w:val="00790528"/>
    <w:rsid w:val="007A4B4A"/>
    <w:rsid w:val="007B5222"/>
    <w:rsid w:val="007B5D26"/>
    <w:rsid w:val="007C7FD8"/>
    <w:rsid w:val="007D09BA"/>
    <w:rsid w:val="00820651"/>
    <w:rsid w:val="008251EE"/>
    <w:rsid w:val="00825CAF"/>
    <w:rsid w:val="008312E3"/>
    <w:rsid w:val="00832A23"/>
    <w:rsid w:val="008417FC"/>
    <w:rsid w:val="00853584"/>
    <w:rsid w:val="00853938"/>
    <w:rsid w:val="00883415"/>
    <w:rsid w:val="0088652C"/>
    <w:rsid w:val="008A2E08"/>
    <w:rsid w:val="008A6BB7"/>
    <w:rsid w:val="008B2D40"/>
    <w:rsid w:val="008B7D10"/>
    <w:rsid w:val="008F3B96"/>
    <w:rsid w:val="00932D2D"/>
    <w:rsid w:val="00953B9B"/>
    <w:rsid w:val="00966BE8"/>
    <w:rsid w:val="00976913"/>
    <w:rsid w:val="00976EF3"/>
    <w:rsid w:val="009829BE"/>
    <w:rsid w:val="009924CA"/>
    <w:rsid w:val="009C04F3"/>
    <w:rsid w:val="009C76B3"/>
    <w:rsid w:val="009E2176"/>
    <w:rsid w:val="009E4BDB"/>
    <w:rsid w:val="009E7F92"/>
    <w:rsid w:val="009F0A7C"/>
    <w:rsid w:val="009F6B93"/>
    <w:rsid w:val="00A077D9"/>
    <w:rsid w:val="00A10817"/>
    <w:rsid w:val="00A17160"/>
    <w:rsid w:val="00A26447"/>
    <w:rsid w:val="00A50A4A"/>
    <w:rsid w:val="00A84A56"/>
    <w:rsid w:val="00A85124"/>
    <w:rsid w:val="00A97863"/>
    <w:rsid w:val="00AA7539"/>
    <w:rsid w:val="00AB07E9"/>
    <w:rsid w:val="00AB3852"/>
    <w:rsid w:val="00AB7E16"/>
    <w:rsid w:val="00AC137D"/>
    <w:rsid w:val="00AF575C"/>
    <w:rsid w:val="00B03518"/>
    <w:rsid w:val="00B119AD"/>
    <w:rsid w:val="00B126C8"/>
    <w:rsid w:val="00B34127"/>
    <w:rsid w:val="00B5420B"/>
    <w:rsid w:val="00B556B3"/>
    <w:rsid w:val="00B6543B"/>
    <w:rsid w:val="00B822C4"/>
    <w:rsid w:val="00B91773"/>
    <w:rsid w:val="00B93014"/>
    <w:rsid w:val="00BA612B"/>
    <w:rsid w:val="00BA7B84"/>
    <w:rsid w:val="00BB10EF"/>
    <w:rsid w:val="00BD2826"/>
    <w:rsid w:val="00BD3C33"/>
    <w:rsid w:val="00BF2BBA"/>
    <w:rsid w:val="00C05C25"/>
    <w:rsid w:val="00C40CA2"/>
    <w:rsid w:val="00C47F7D"/>
    <w:rsid w:val="00C502A7"/>
    <w:rsid w:val="00C51CDA"/>
    <w:rsid w:val="00C7211B"/>
    <w:rsid w:val="00C80282"/>
    <w:rsid w:val="00C81655"/>
    <w:rsid w:val="00C97683"/>
    <w:rsid w:val="00CA1D2F"/>
    <w:rsid w:val="00CB0B34"/>
    <w:rsid w:val="00CC2FB9"/>
    <w:rsid w:val="00CD1471"/>
    <w:rsid w:val="00CD761C"/>
    <w:rsid w:val="00D04D0F"/>
    <w:rsid w:val="00D05824"/>
    <w:rsid w:val="00D16D89"/>
    <w:rsid w:val="00D502C4"/>
    <w:rsid w:val="00D872D0"/>
    <w:rsid w:val="00D97E7F"/>
    <w:rsid w:val="00DA337A"/>
    <w:rsid w:val="00DC1F3F"/>
    <w:rsid w:val="00DC622B"/>
    <w:rsid w:val="00DC6D3E"/>
    <w:rsid w:val="00DD02B2"/>
    <w:rsid w:val="00DD2C34"/>
    <w:rsid w:val="00DE456E"/>
    <w:rsid w:val="00DF2E20"/>
    <w:rsid w:val="00E023B0"/>
    <w:rsid w:val="00E06BE9"/>
    <w:rsid w:val="00E258E5"/>
    <w:rsid w:val="00E27CD9"/>
    <w:rsid w:val="00E32432"/>
    <w:rsid w:val="00E51337"/>
    <w:rsid w:val="00E5773D"/>
    <w:rsid w:val="00E70D0C"/>
    <w:rsid w:val="00E72E2F"/>
    <w:rsid w:val="00E775EA"/>
    <w:rsid w:val="00EA27AF"/>
    <w:rsid w:val="00EA6033"/>
    <w:rsid w:val="00EB351D"/>
    <w:rsid w:val="00EB3A97"/>
    <w:rsid w:val="00EE26A7"/>
    <w:rsid w:val="00EE55B8"/>
    <w:rsid w:val="00EE7A2C"/>
    <w:rsid w:val="00EF0032"/>
    <w:rsid w:val="00EF44BF"/>
    <w:rsid w:val="00F04868"/>
    <w:rsid w:val="00F048A8"/>
    <w:rsid w:val="00F215EB"/>
    <w:rsid w:val="00F34B50"/>
    <w:rsid w:val="00F41208"/>
    <w:rsid w:val="00F614A8"/>
    <w:rsid w:val="00F6171B"/>
    <w:rsid w:val="00F6588D"/>
    <w:rsid w:val="00F93DA0"/>
    <w:rsid w:val="00FA47FE"/>
    <w:rsid w:val="00FA7583"/>
    <w:rsid w:val="00FB07DE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6447"/>
  </w:style>
  <w:style w:type="character" w:styleId="a3">
    <w:name w:val="page number"/>
    <w:basedOn w:val="a0"/>
    <w:rsid w:val="00A26447"/>
  </w:style>
  <w:style w:type="paragraph" w:styleId="a4">
    <w:name w:val="footer"/>
    <w:basedOn w:val="a"/>
    <w:link w:val="a5"/>
    <w:rsid w:val="00A2644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rsid w:val="00A264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Body Text Indent"/>
    <w:basedOn w:val="a"/>
    <w:link w:val="a7"/>
    <w:rsid w:val="00A26447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A264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">
    <w:name w:val="Body Text Indent 2"/>
    <w:basedOn w:val="a"/>
    <w:link w:val="20"/>
    <w:rsid w:val="00A26447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A264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rsid w:val="00A264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rsid w:val="00A264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A26447"/>
    <w:pPr>
      <w:spacing w:after="0" w:line="240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A264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aa">
    <w:name w:val="Table Grid"/>
    <w:basedOn w:val="a1"/>
    <w:rsid w:val="00A2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26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A26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A26447"/>
    <w:rPr>
      <w:b/>
      <w:bCs/>
    </w:rPr>
  </w:style>
  <w:style w:type="paragraph" w:styleId="ac">
    <w:name w:val="caption"/>
    <w:basedOn w:val="a"/>
    <w:qFormat/>
    <w:rsid w:val="00A264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264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A264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26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semiHidden/>
    <w:rsid w:val="00A26447"/>
    <w:rPr>
      <w:sz w:val="16"/>
      <w:szCs w:val="16"/>
    </w:rPr>
  </w:style>
  <w:style w:type="paragraph" w:styleId="af0">
    <w:name w:val="annotation text"/>
    <w:basedOn w:val="a"/>
    <w:link w:val="af1"/>
    <w:semiHidden/>
    <w:rsid w:val="00A2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A26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A264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264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A264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A264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 + 10"/>
    <w:aliases w:val="5"/>
    <w:basedOn w:val="a"/>
    <w:rsid w:val="00A26447"/>
    <w:pPr>
      <w:widowControl w:val="0"/>
      <w:spacing w:after="0" w:line="240" w:lineRule="auto"/>
      <w:ind w:firstLine="284"/>
    </w:pPr>
    <w:rPr>
      <w:rFonts w:ascii="Times New Roman" w:eastAsia="Calibri" w:hAnsi="Times New Roman" w:cs="Times New Roman"/>
      <w:b/>
      <w:sz w:val="21"/>
      <w:szCs w:val="21"/>
    </w:rPr>
  </w:style>
  <w:style w:type="paragraph" w:styleId="af6">
    <w:name w:val="Plain Text"/>
    <w:basedOn w:val="a"/>
    <w:link w:val="af7"/>
    <w:rsid w:val="00A264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A264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8">
    <w:name w:val="Hyperlink"/>
    <w:basedOn w:val="a0"/>
    <w:uiPriority w:val="99"/>
    <w:unhideWhenUsed/>
    <w:rsid w:val="004C07D1"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rsid w:val="00A97863"/>
    <w:pPr>
      <w:ind w:left="720"/>
      <w:contextualSpacing/>
    </w:pPr>
  </w:style>
  <w:style w:type="paragraph" w:customStyle="1" w:styleId="ConsPlusNormal">
    <w:name w:val="ConsPlusNormal"/>
    <w:rsid w:val="00B119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59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6447"/>
  </w:style>
  <w:style w:type="character" w:styleId="a3">
    <w:name w:val="page number"/>
    <w:basedOn w:val="a0"/>
    <w:rsid w:val="00A26447"/>
  </w:style>
  <w:style w:type="paragraph" w:styleId="a4">
    <w:name w:val="footer"/>
    <w:basedOn w:val="a"/>
    <w:link w:val="a5"/>
    <w:rsid w:val="00A2644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rsid w:val="00A264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Body Text Indent"/>
    <w:basedOn w:val="a"/>
    <w:link w:val="a7"/>
    <w:rsid w:val="00A26447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A264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">
    <w:name w:val="Body Text Indent 2"/>
    <w:basedOn w:val="a"/>
    <w:link w:val="20"/>
    <w:rsid w:val="00A26447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A264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rsid w:val="00A264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rsid w:val="00A264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A26447"/>
    <w:pPr>
      <w:spacing w:after="0" w:line="240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A264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aa">
    <w:name w:val="Table Grid"/>
    <w:basedOn w:val="a1"/>
    <w:rsid w:val="00A2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26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A26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A26447"/>
    <w:rPr>
      <w:b/>
      <w:bCs/>
    </w:rPr>
  </w:style>
  <w:style w:type="paragraph" w:styleId="ac">
    <w:name w:val="caption"/>
    <w:basedOn w:val="a"/>
    <w:qFormat/>
    <w:rsid w:val="00A264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264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A264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26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semiHidden/>
    <w:rsid w:val="00A26447"/>
    <w:rPr>
      <w:sz w:val="16"/>
      <w:szCs w:val="16"/>
    </w:rPr>
  </w:style>
  <w:style w:type="paragraph" w:styleId="af0">
    <w:name w:val="annotation text"/>
    <w:basedOn w:val="a"/>
    <w:link w:val="af1"/>
    <w:semiHidden/>
    <w:rsid w:val="00A2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A26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A264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264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A264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A264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 + 10"/>
    <w:aliases w:val="5"/>
    <w:basedOn w:val="a"/>
    <w:rsid w:val="00A26447"/>
    <w:pPr>
      <w:widowControl w:val="0"/>
      <w:spacing w:after="0" w:line="240" w:lineRule="auto"/>
      <w:ind w:firstLine="284"/>
    </w:pPr>
    <w:rPr>
      <w:rFonts w:ascii="Times New Roman" w:eastAsia="Calibri" w:hAnsi="Times New Roman" w:cs="Times New Roman"/>
      <w:b/>
      <w:sz w:val="21"/>
      <w:szCs w:val="21"/>
    </w:rPr>
  </w:style>
  <w:style w:type="paragraph" w:styleId="af6">
    <w:name w:val="Plain Text"/>
    <w:basedOn w:val="a"/>
    <w:link w:val="af7"/>
    <w:rsid w:val="00A264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A264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8">
    <w:name w:val="Hyperlink"/>
    <w:basedOn w:val="a0"/>
    <w:uiPriority w:val="99"/>
    <w:unhideWhenUsed/>
    <w:rsid w:val="004C07D1"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rsid w:val="00A97863"/>
    <w:pPr>
      <w:ind w:left="720"/>
      <w:contextualSpacing/>
    </w:pPr>
  </w:style>
  <w:style w:type="paragraph" w:customStyle="1" w:styleId="ConsPlusNormal">
    <w:name w:val="ConsPlusNormal"/>
    <w:rsid w:val="00B119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59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i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Павел Юрьевич</dc:creator>
  <cp:lastModifiedBy>Корниенко</cp:lastModifiedBy>
  <cp:revision>20</cp:revision>
  <cp:lastPrinted>2020-08-20T05:11:00Z</cp:lastPrinted>
  <dcterms:created xsi:type="dcterms:W3CDTF">2019-09-30T07:19:00Z</dcterms:created>
  <dcterms:modified xsi:type="dcterms:W3CDTF">2020-08-20T06:09:00Z</dcterms:modified>
</cp:coreProperties>
</file>